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0" distT="0" distB="1270" distL="0" distR="0" simplePos="0" locked="0" layoutInCell="0" allowOverlap="1" relativeHeight="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7031990" cy="5274310"/>
                <wp:effectExtent l="0" t="878840" r="0" b="878840"/>
                <wp:wrapSquare wrapText="largest"/>
                <wp:docPr id="1" name="Изображение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16200000">
                          <a:off x="0" y="0"/>
                          <a:ext cx="7031880" cy="5274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1" stroked="f" o:allowincell="f" style="position:absolute;margin-left:-51.2pt;margin-top:0.05pt;width:553.65pt;height:415.25pt;mso-wrap-style:none;v-text-anchor:middle;rotation:270;mso-position-horizontal:center" type="_x0000_t75">
                <v:imagedata r:id="rId3" o:detectmouseclick="t"/>
                <v:stroke color="#3465a4" joinstyle="round" endcap="flat"/>
                <w10:wrap type="square" side="largest"/>
              </v:shape>
            </w:pict>
          </mc:Fallback>
        </mc:AlternateConten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hanging="0"/>
        <w:jc w:val="center"/>
        <w:rPr>
          <w:sz w:val="22"/>
          <w:szCs w:val="22"/>
        </w:rPr>
      </w:pPr>
      <w:bookmarkStart w:id="0" w:name="block-66782947_Копия_1"/>
      <w:bookmarkEnd w:id="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1" w:name="599c772b-1c2c-414c-9fa0-86e4dc0ff53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Министерство просвещения Республики Башкортостан </w:t>
      </w:r>
      <w:bookmarkEnd w:id="1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2" w:name="c2e57544-b06e-4214-b0f2-f2dfb411412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МКУ Отдел образования  муниципального района </w:t>
      </w:r>
      <w:bookmarkEnd w:id="2"/>
      <w:r>
        <w:rPr>
          <w:sz w:val="22"/>
          <w:szCs w:val="22"/>
        </w:rPr>
        <w:br/>
      </w:r>
      <w:bookmarkStart w:id="3" w:name="c2e57544-b06e-4214-b0f2-f2dfb4114124_Коп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Аургазинский район </w:t>
      </w:r>
      <w:bookmarkEnd w:id="3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МБОУ СОШ с.Месели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методическим объединением учителей___________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Алексеева Н.Н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1 от «30» августа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Ефимова И.Я.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1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Иванов Н.А.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Приказ 137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АДАПТИРОВАННАЯ 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(ID 8351771)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учебного курса «Математика»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для обучающихся 5-6 классов 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>
          <w:sz w:val="22"/>
          <w:szCs w:val="22"/>
        </w:rPr>
      </w:pPr>
      <w:bookmarkStart w:id="4" w:name="bc34a7f4-4026-4a2d-8185-cd5f043d844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с.Месели</w:t>
      </w:r>
      <w:bookmarkEnd w:id="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bookmarkStart w:id="5" w:name="33e14b86-74d9-40f7-89f9-3e3227438fe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2025</w:t>
      </w:r>
      <w:bookmarkEnd w:id="5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Start w:id="6" w:name="block-66782947"/>
      <w:bookmarkEnd w:id="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Приоритетными целями обучения математике в 5–6 классах являются: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7" w:name="b3bba1d8-96c6-4edf-a714-0cf8fa85e20b"/>
      <w:bookmarkStart w:id="8" w:name="block-66782948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Start w:id="9" w:name="block-66782948"/>
      <w:bookmarkEnd w:id="7"/>
      <w:bookmarkEnd w:id="8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СОДЕРЖАНИЕ ОБУЧЕНИЯ 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Натуральные числа и нуль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Степень с натуральным показателем. Запись числа в виде суммы разрядных слагаемых.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0" w:name="_Toc124426196"/>
      <w:bookmarkEnd w:id="1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Дроби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1" w:name="_Toc124426197"/>
      <w:bookmarkEnd w:id="1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Арифметические действия с десятичными дробями. Округление десятичных дробей.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Решение текстовых задач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основных задач на дроби.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Представление данных в виде таблиц, столбчатых диаграмм.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2" w:name="_Toc124426198"/>
      <w:bookmarkEnd w:id="12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Наглядная геометрия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3" w:name="_Toc124426200"/>
      <w:bookmarkEnd w:id="13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Объём прямоугольного параллелепипеда, куба. Единицы измерения объёма.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Натуральные числа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4" w:name="_Toc124426201"/>
      <w:bookmarkEnd w:id="1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Дроби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5" w:name="_Toc124426202"/>
      <w:bookmarkEnd w:id="15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Положительные и отрицательные числа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6" w:name="_Toc124426203"/>
      <w:bookmarkEnd w:id="1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Буквенные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7" w:name="_Toc124426204"/>
      <w:bookmarkEnd w:id="1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Решение текстовых задач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Оценка и прикидка, округление результата. Составление буквенных выражений по условию задачи.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8" w:name="_Toc124426205"/>
      <w:bookmarkEnd w:id="1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Наглядная геометрия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Симметрия: центральная, осевая и зеркальная симметрии.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Построение симметричных фигур.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Start w:id="19" w:name="block-66782949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объёма, единицы измерения объёма. Объём прямоугольного параллелепипеда, куба.</w:t>
      </w:r>
      <w:bookmarkStart w:id="20" w:name="block-66782949"/>
      <w:bookmarkEnd w:id="19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2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ЛИЧНОСТНЫЕ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освоения программы учебного курса «Математика» характеризуются: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1) патриотическое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2) гражданское и духовно-нравственное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3) трудовое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4) эстетическое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5) 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6) физическое воспитание, формирование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7) экологическое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8) адаптация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логические действия: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Работа с информацией: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недостаточность и избыточность информации, данных, необходимых для решения задачи;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Самоорганизация: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Самоконтроль, эмоциональный интеллект: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ПРЕДМЕТНЫЕ РЕЗУЛЬТАТЫ 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1" w:name="_Toc124426208"/>
      <w:bookmarkEnd w:id="2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проверку, прикидку результата вычислений.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Округлять натуральные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2" w:name="_Toc124426209"/>
      <w:bookmarkEnd w:id="22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Решение текстовых задач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краткие записи, схемы, таблицы, обозначения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3" w:name="_Toc124426210"/>
      <w:bookmarkEnd w:id="2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Наглядная геометрия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Приводить примеры объектов окружающего мира, имеющих форму изученных геометрических фигур.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несложные задачи на измерение геометрических величин в практических ситуациях.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4" w:name="_Toc124426211"/>
      <w:bookmarkEnd w:id="2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Соотносить точки в прямоугольной системе координат с координатами этой точки.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Округлять целые числа и десятичные дроби, находить приближения чисел.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5" w:name="_Toc124426212"/>
      <w:bookmarkEnd w:id="2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Числовые и буквенные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признаками делимости, раскладывать натуральные числа на простые множители.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Пользоваться масштабом, составлять пропорции и отношения.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неизвестный компонент равенства.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6" w:name="_Toc124426213"/>
      <w:bookmarkEnd w:id="2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Решение текстовых задач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многошаговые текстовые задачи арифметическим способом.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Составлять буквенные выражения по условию задачи.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Представлять информацию с помощью таблиц, линейной и столбчатой диаграмм.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7" w:name="_Toc124426214"/>
      <w:bookmarkEnd w:id="2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Наглядная геометрия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на клетчатой бумаге прямоугольный параллелепипед.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8" w:name="block-66782950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несложные задачи на нахождение геометрических величин в практических ситуациях.</w:t>
      </w:r>
      <w:bookmarkEnd w:id="28"/>
    </w:p>
    <w:p>
      <w:pPr>
        <w:pStyle w:val="Normal"/>
        <w:tabs>
          <w:tab w:val="clear" w:pos="720"/>
          <w:tab w:val="left" w:pos="454" w:leader="none"/>
        </w:tabs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454" w:leader="none"/>
        </w:tabs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454" w:leader="none"/>
        </w:tabs>
        <w:spacing w:lineRule="auto" w:line="240"/>
        <w:jc w:val="center"/>
        <w:rPr>
          <w:sz w:val="24"/>
          <w:szCs w:val="24"/>
        </w:rPr>
      </w:pPr>
      <w:r>
        <w:rPr>
          <w:rFonts w:eastAsia="Arial Unicode MS" w:ascii="Times New Roman" w:hAnsi="Times New Roman"/>
          <w:b/>
          <w:color w:val="000000"/>
          <w:sz w:val="24"/>
          <w:szCs w:val="24"/>
          <w:lang w:val="ru-RU" w:eastAsia="ru-RU"/>
        </w:rPr>
        <w:t>КОРРЕКЦИОННАЯ РАБОТА</w:t>
      </w:r>
    </w:p>
    <w:p>
      <w:pPr>
        <w:pStyle w:val="NormalWeb"/>
        <w:shd w:fill="FFFFFF"/>
        <w:spacing w:lineRule="auto" w:line="276" w:beforeAutospacing="0" w:before="0" w:afterAutospacing="0" w:after="1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коррекционной работе большое значение придается развитию познавательной деятельности, а для этого необходимо развивать психические процессы: восприятие, мышление, память, речь, необходимо направлять психическую деятельность ребенка, способность быть внимательным, организовывать и направлять внимание при выполнении любого задания, так как внимание влияет на всю деятельность ребенка.</w:t>
      </w:r>
    </w:p>
    <w:p>
      <w:pPr>
        <w:pStyle w:val="NormalWeb"/>
        <w:shd w:fill="FFFFFF"/>
        <w:spacing w:lineRule="auto" w:line="240" w:beforeAutospacing="0" w:before="0" w:afterAutospacing="0" w:after="1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Основные направления коррекционной работы</w:t>
      </w:r>
      <w:r>
        <w:rPr>
          <w:color w:val="000000"/>
          <w:sz w:val="24"/>
          <w:szCs w:val="24"/>
        </w:rPr>
        <w:t>: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-коррекция и развитие познавательной деятельности обучающихся;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-воспитание самостоятельности, терпеливости, настойчивости, любознательности;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-формирование умений планировать свою деятельность, осуществлять контроль и самоконтроль;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 формирование умения анализировать, обобщать, группировать, систематизировать 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Проблемы при обучении математике учащихся с ОВЗ: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1) Невозможность длительного интеллектуального напряжения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2) Трудности по овладению навыком устного счета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3) «Боязнь» текстовых задач большого объема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4) Трудности в заучивании наизусть и воспроизведение выученного материала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5) Трудности при работе с чертежными инструментами в связи с недоразвитием мелкой моторики рук, дисграфией.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Содержание учебного материала, темп обучения, требования к результатам обучения, как правило, оказываются для детей с ОВЗ непосильными. Это не позволяет им активно включаться в учебный процесс, а также формируют у них негативное отношение к учебе. Поэтому обучение математике детей с ОВЗ должно осуществляться на доступном уровне. Для эффективного обучения детей с ограниченными возможностями здоровья важно формировать у них познавательный интерес, желание и привычку думать, стремление узнать что-то новое. Таким образом, организация учебной деятельности должна вестись следующим образом: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Общие подходы в работе с детьми ОВЗ: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Учебный материал должен быть в такой форме, чтобы вызвать эмоциональный настрой, активизировать познавательные интересы (Принцип эмоциональной окрашенности).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принцип систематичности и последовательности (важна вариативность повторения, при которой каждый раз вносятся, что-то новое в содержании материала, в характер его усвоения)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Практиковать многократные повторения и напоминания.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Материал должен преподноситься малыми дозами, с постепенным усложнением. (Для предотвращения наступления утомляемости необходимо чередование умственной и практической деятельности).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Следовать главному девизу: «Не спешить!»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Широко использовать принцип наглядности, доступности (использовать интересный и красочный дидактический материала) в сочетании с принципом научности.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принцип фасилитации (облегчение трудностей на начальном этапе обучения).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Поддержка и поощрение активности ребенка «Зона ближайшего развития» - основной принцип детей ОВЗ.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Особое внимание уделять коррекции всех видов деятельности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10. Проявлять педагогический такт.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повышения продуктивности урока необходимо: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Четкие и продуманные инструкции для учащихся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Обязательное включение устной работы в ход каждого урока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Обучение работать с учебником и учебным пособием.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Коррекция обучения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Пошаговая инструкция, алгоритм.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Выполнение заданий по образцу. Опорные конспекты. Тренажеры. Памятки. Тесты.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Дидактические игры</w:t>
      </w:r>
    </w:p>
    <w:p>
      <w:pPr>
        <w:pStyle w:val="NormalWeb"/>
        <w:numPr>
          <w:ilvl w:val="0"/>
          <w:numId w:val="9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Оказание дифференцированной помощи на уроке.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На различных этапах урока целесообразно использовать упражнения для развития устной и письменной речи, мышления, пространственного воображения. ( Игра «Молчанка»:  учитель показывает пример, а ученик должен сказать результат.)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Без систематического контроля нельзя достигнуть хороших результатов. Проверка знаний учащихся, как правило, проводится в форме контрольных и проверочных работ. Очень продуктивно использование небольших тестовых заданий, в которые включены задания, аналогичные домашним. Обязательно проводить анализ выполненных работ, на основании которых, в дальнейшем учащимся предлагаются индивидуальные занятия по устранению выявленных пробелов в знаниях.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При объяснении нового материала новые термины и понятия можно вводить не через определение, а через образ. Новые математические правила или законы учащиеся пытаются выразить своими словами. В завершении подводится итог и даётся общепринятая формулировка новых алгоритмов действий. Для лучшего их запоминания, там, где возможно, используется приём перевода математических правил на язык образов нВсе задания решаются с комментированием, что облегчает усвоение нового материала.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Для детей с ОВЗ необходимо постоянно работать над развитием речи, формированием умения работать с учебником, справочной литературой. Актуальны задания на развитие памяти и внимания. Внимание</w:t>
      </w:r>
      <w:r>
        <w:rPr>
          <w:b/>
          <w:bCs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школьников развивают, например, задания с пропуском элементов, нахождение лишнего элемента, исправление ошибок</w:t>
      </w:r>
      <w:r>
        <w:rPr>
          <w:b/>
          <w:bCs/>
          <w:color w:val="000000"/>
          <w:sz w:val="24"/>
          <w:szCs w:val="24"/>
        </w:rPr>
        <w:t>. </w:t>
      </w:r>
      <w:r>
        <w:rPr>
          <w:color w:val="000000"/>
          <w:sz w:val="24"/>
          <w:szCs w:val="24"/>
        </w:rPr>
        <w:t>Память учащихся позволяет развивать составление опорных конспектов, логико-структурных схем, памяток. Решение логических задач позволяет формировать и развивать логическое мышление.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При закреплении учебного материала можно применять следующие типы заданий: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«Математический тренажер». Раздаточный материал – карточки с заданиями.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Для обобщения и систематизации пройденного материала важно применять задания, способствующие активизации учебной деятельности учащихся. Зашифрованные пословицы; кроссворды, ребусы, логические задачи 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Актуальны уроки с использованием ИКТ, медиа-ресурсов по математике. Все это способствует активизации познавательной работы и развитию учебных навыков и умений.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Важным звеном является рефлексия (итог урока), цель которой - осознание учащимися своей учебной деятельности, самооценка результатов своей работы и деятельности всего класса. 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Четкая и последовательная организация и выполнение задач учителем позволит ребенку с ОВЗ: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1. осознать себя как частичку окружающего мира и обрести уверенность в своей значимости;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2.формировать способность организовывать повседневную жизнь соответствии со своими особенностями;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3.формировать потребность в сознательном и ответственном отношении к учебе.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Мотивация и возможности к обучению детей с ОВЗ снижена из-за состояния здоровья. Не всегда учитель получает положительную динамику результатов обучения. Но важнее всего видеть заинтересованность в глазах учеников, осознавать, что знания, полученные на уроке помогут им в жизни.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 w:val="false"/>
          <w:i w:val="false"/>
          <w:color w:val="000000"/>
          <w:sz w:val="24"/>
          <w:szCs w:val="24"/>
        </w:rPr>
        <w:t>Проявление особого внимания, педагогического такта, поощрение за даже небольшие успехи, своевременная помощь каждому ребёнку – это важнейшие условия развития в нём веры в собственные силы и возможности. А для особенных детей это, пожалуй, самое главное.</w:t>
      </w:r>
      <w:bookmarkStart w:id="29" w:name="block-66782950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30" w:name="block-66782946"/>
      <w:bookmarkEnd w:id="29"/>
      <w:bookmarkEnd w:id="3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1"/>
        <w:gridCol w:w="2319"/>
        <w:gridCol w:w="1466"/>
        <w:gridCol w:w="2508"/>
        <w:gridCol w:w="2626"/>
        <w:gridCol w:w="3973"/>
      </w:tblGrid>
      <w:tr>
        <w:trPr>
          <w:trHeight w:val="144" w:hRule="atLeas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числа. Действия с натуральными числами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Линии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Обыкновенные 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Многоугольники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Десятичные 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Тела и фигуры в пространстве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и обобщение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44" w:hRule="atLeast"/>
        </w:trPr>
        <w:tc>
          <w:tcPr>
            <w:tcW w:w="3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1"/>
        <w:gridCol w:w="2319"/>
        <w:gridCol w:w="1466"/>
        <w:gridCol w:w="2508"/>
        <w:gridCol w:w="2626"/>
        <w:gridCol w:w="3973"/>
      </w:tblGrid>
      <w:tr>
        <w:trPr>
          <w:trHeight w:val="144" w:hRule="atLeas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Прямые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Симметрия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Выражения с буквами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Фигуры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Положительные и отрицательные числа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данных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геометрия. Фигуры в пространстве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обобщение, систематизация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44" w:hRule="atLeast"/>
        </w:trPr>
        <w:tc>
          <w:tcPr>
            <w:tcW w:w="3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2"/>
          <w:szCs w:val="22"/>
        </w:rPr>
      </w:pPr>
      <w:r>
        <w:rPr>
          <w:sz w:val="22"/>
          <w:szCs w:val="22"/>
        </w:rPr>
      </w:r>
      <w:bookmarkStart w:id="31" w:name="block-66782946_Копия_1"/>
      <w:bookmarkStart w:id="32" w:name="block-66782946_Копия_1"/>
      <w:bookmarkEnd w:id="32"/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  <w:bookmarkStart w:id="33" w:name="block-66782945_Копия_1"/>
      <w:bookmarkStart w:id="34" w:name="block-66782945_Копия_1"/>
      <w:bookmarkEnd w:id="34"/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bookmarkStart w:id="35" w:name="block-66782951_Копия_1"/>
      <w:bookmarkEnd w:id="3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660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проверку, прикидку результата вычислений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натуральные числа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краткие записи, схемы, таблицы, обозначения при решении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3.10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6 КЛАСС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660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Соотносить точку в прямоугольной системе координат с координатами этой точки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и буквенные выражения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масштабом, составлять пропорции и отношения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неизвестный компонент равенства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многошаговые текстовые задачи арифметическим способом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Составлять буквенные выражения по условию задачи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2"/>
                <w:szCs w:val="22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Представлять информацию с помощью таблиц, линейной и столбчатой диаграмм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на клетчатой бумаге прямоугольный параллелепипед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4.10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bookmarkStart w:id="36" w:name="block-66782951"/>
      <w:bookmarkStart w:id="37" w:name="block-66782951_Копия_1_Копия_1"/>
      <w:bookmarkEnd w:id="36"/>
      <w:bookmarkEnd w:id="3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ЭЛЕМЕНТЫ СОДЕРЖАНИЯ</w:t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 КЛАСС</w:t>
      </w:r>
    </w:p>
    <w:p>
      <w:pPr>
        <w:pStyle w:val="Normal"/>
        <w:spacing w:lineRule="exact" w:line="336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64"/>
        <w:gridCol w:w="11136"/>
      </w:tblGrid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 и нуль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Позиционная система счисления. Римская нумерация. Десятичная система счисления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2"/>
                <w:szCs w:val="22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показателем. Запись числа в виде суммы разрядных слагаемых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Дроби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2"/>
                <w:szCs w:val="22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десятичными дробями. Округление десятичных дробей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арифметическим способом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основных задач на дроби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данных в виде таблиц, столбчатых диаграмм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2"/>
                <w:szCs w:val="22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>
        <w:trPr>
          <w:trHeight w:val="144" w:hRule="atLeast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Объём прямоугольного параллелепипеда, куба. Единицы измерения объёма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70"/>
        <w:gridCol w:w="11130"/>
      </w:tblGrid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числа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натуральных чисел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Деление с остатком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Дроби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Положительные и отрицательные числа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положительными и отрицательными числами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Буквенные выражения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арифметическим способом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логических задач. Решение задач перебором всех возможных вариантов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Наглядная геометрия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и построение углов с помощью транспортира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Периметр многоугольника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6.10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Приближённое измерение длины окружности, площади круга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6.11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Симметрия: центральная, осевая и зеркальная. Построение симметричных фигур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6.12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>
        <w:trPr>
          <w:trHeight w:val="144" w:hRule="atLeast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6.13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bookmarkStart w:id="38" w:name="block-66782953_Копия_1"/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объёма, единицы измерения объёма. Объём прямоугольного параллелепипеда, куба</w:t>
            </w:r>
            <w:bookmarkEnd w:id="38"/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39" w:name="613cf59e-6892-4f30-9a4f-78313815aa63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39"/>
      <w:r>
        <w:rPr>
          <w:sz w:val="22"/>
          <w:szCs w:val="22"/>
        </w:rPr>
        <w:br/>
      </w:r>
      <w:bookmarkStart w:id="40" w:name="613cf59e-6892-4f30-9a4f-78313815aa63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40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41" w:name="7fc9b897-0499-435d-84f2-5e61bb8bfe4f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Математика : 5—6-е классы : базовый уровень : методическое пособие к предметной линии</w:t>
      </w:r>
      <w:bookmarkEnd w:id="41"/>
      <w:r>
        <w:rPr>
          <w:sz w:val="22"/>
          <w:szCs w:val="22"/>
        </w:rPr>
        <w:br/>
      </w:r>
      <w:bookmarkStart w:id="42" w:name="7fc9b897-0499-435d-84f2-5e61bb8bfe4f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М34 учебников по математике Н. Я. Виленкина, В. И. Жохова, А. С. Чеснокова и др. — 2-е изд., стер. —</w:t>
      </w:r>
      <w:bookmarkEnd w:id="42"/>
      <w:r>
        <w:rPr>
          <w:sz w:val="22"/>
          <w:szCs w:val="22"/>
        </w:rPr>
        <w:br/>
      </w:r>
      <w:bookmarkStart w:id="43" w:name="7fc9b897-0499-435d-84f2-5e61bb8bfe4f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Москва : Просвещение</w:t>
      </w:r>
      <w:bookmarkEnd w:id="43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44" w:name="f8298865-b615-4fbc-b3b5-26c7aa18d60c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Библиотека ЦОК https://m.edsoo.ru</w:t>
      </w:r>
      <w:bookmarkStart w:id="45" w:name="f8298865-b615-4fbc-b3b5-26c7aa18d60c_Коп"/>
      <w:bookmarkEnd w:id="44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Российская электронная школа resh.edu.ru</w:t>
      </w:r>
      <w:bookmarkStart w:id="46" w:name="f8298865-b615-4fbc-b3b5-26c7aa18d60c_Коп"/>
      <w:bookmarkEnd w:id="45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Сферум sferum.ru</w:t>
      </w:r>
      <w:bookmarkStart w:id="47" w:name="f8298865-b615-4fbc-b3b5-26c7aa18d60c_Коп"/>
      <w:bookmarkEnd w:id="46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Учи.ру https://uchi.ru/</w:t>
      </w:r>
      <w:bookmarkStart w:id="48" w:name="block-66782952"/>
      <w:bookmarkEnd w:id="47"/>
    </w:p>
    <w:p>
      <w:pPr>
        <w:pStyle w:val="Normal"/>
        <w:spacing w:before="0" w:after="200"/>
        <w:rPr>
          <w:sz w:val="22"/>
          <w:szCs w:val="22"/>
        </w:rPr>
      </w:pPr>
      <w:r>
        <w:rPr/>
      </w:r>
      <w:bookmarkEnd w:id="48"/>
    </w:p>
    <w:sectPr>
      <w:type w:val="nextPage"/>
      <w:pgSz w:w="11906" w:h="16838"/>
      <w:pgMar w:left="645" w:right="656" w:gutter="0" w:header="0" w:top="540" w:footer="0" w:bottom="87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qFormat/>
    <w:pPr>
      <w:tabs>
        <w:tab w:val="clear" w:pos="720"/>
        <w:tab w:val="left" w:pos="454" w:leader="none"/>
      </w:tabs>
      <w:spacing w:beforeAutospacing="1" w:afterAutospacing="1"/>
    </w:pPr>
    <w:rPr>
      <w:rFonts w:ascii="Times New Roman" w:hAnsi="Times New Roman" w:eastAsia="Times New Roman"/>
      <w:lang w:eastAsia="ru-RU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6" Type="http://schemas.openxmlformats.org/officeDocument/2006/relationships/hyperlink" Target="https://m.edsoo.ru/7f4131ce" TargetMode="External"/><Relationship Id="rId7" Type="http://schemas.openxmlformats.org/officeDocument/2006/relationships/hyperlink" Target="https://m.edsoo.ru/7f4131ce" TargetMode="External"/><Relationship Id="rId8" Type="http://schemas.openxmlformats.org/officeDocument/2006/relationships/hyperlink" Target="https://m.edsoo.ru/7f4131ce" TargetMode="External"/><Relationship Id="rId9" Type="http://schemas.openxmlformats.org/officeDocument/2006/relationships/hyperlink" Target="https://m.edsoo.ru/7f4131ce" TargetMode="External"/><Relationship Id="rId10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16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19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LibreOffice/7.5.2.1$Linux_X86_64 LibreOffice_project/50$Build-1</Application>
  <AppVersion>15.0000</AppVersion>
  <Pages>32</Pages>
  <Words>6253</Words>
  <Characters>46491</Characters>
  <CharactersWithSpaces>52146</CharactersWithSpaces>
  <Paragraphs>646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2025-09-30T10:43:26Z</cp:lastPrinted>
  <dcterms:modified xsi:type="dcterms:W3CDTF">2025-09-30T11:14:05Z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